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Приложение № 7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к Территориальной программе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государственных гарантий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бесплатного оказания гражданам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>медицинской помощи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  <w:t xml:space="preserve">в Свердловской области </w:t>
      </w: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за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2020 год</w:t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</w:r>
      <w:r w:rsidRPr="00AA5523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br/>
      </w:r>
      <w:r w:rsidRPr="00AA5523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  <w:lang w:eastAsia="ru-RU"/>
        </w:rPr>
        <w:t>ЦЕЛЕВЫЕ ЗНАЧЕНИЯ</w:t>
      </w:r>
      <w:r w:rsidRPr="00AA5523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  <w:lang w:eastAsia="ru-RU"/>
        </w:rPr>
        <w:br/>
        <w:t>критериев доступности и качества медицинской помощи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1"/>
        <w:gridCol w:w="2570"/>
        <w:gridCol w:w="1551"/>
        <w:gridCol w:w="1321"/>
        <w:gridCol w:w="1536"/>
      </w:tblGrid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Критерии доступности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качества 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Единица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Целевое значение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jc w:val="center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 xml:space="preserve">ГАМУ СО «ОСЦМР «Санаторий </w:t>
            </w:r>
            <w:proofErr w:type="spellStart"/>
            <w:r w:rsidRPr="00AA5523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>Руш</w:t>
            </w:r>
            <w:proofErr w:type="spellEnd"/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 2020 год</w:t>
            </w:r>
          </w:p>
        </w:tc>
        <w:tc>
          <w:tcPr>
            <w:tcW w:w="1536" w:type="dxa"/>
          </w:tcPr>
          <w:p w:rsid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          5</w:t>
            </w: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Раздел 1. Критерии качества медицинской помощи</w:t>
            </w:r>
          </w:p>
        </w:tc>
        <w:tc>
          <w:tcPr>
            <w:tcW w:w="1551" w:type="dxa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Удовлетворенность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населения 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помощью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 числа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опрошенных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81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 82</w:t>
            </w: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81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82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81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82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Смертность населения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трудоспособном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возрасте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трудоспособ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ном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 100 тыс.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527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умерших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трудоспособном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возрасте на дому 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общему количеству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умерших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трудоспособном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возрасте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Смертность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населения,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число умерших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 1000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12,9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14,2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Материнская смертность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 тыс.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родившихся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3" w:rsidRPr="00AA5523" w:rsidRDefault="00AA5523" w:rsidP="00AA552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2728"/>
        <w:gridCol w:w="1785"/>
        <w:gridCol w:w="1259"/>
        <w:gridCol w:w="1365"/>
      </w:tblGrid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Младенческая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смертность, всего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1000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родившихся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 городской местности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в сельской местности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до 1 года на дому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до 1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21,0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Смертность детей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возрасте от 0 до 4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лет,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1000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родившихся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 0 до 4 лет на дому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 0 до 4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Смертность детей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возрасте от 0 до 17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лет,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 тыс.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соответствую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53,0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 0 до 17 лет на дому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умерших в возрасте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 0 до 17 лет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впервые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 заболеваний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 осмотрах,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том числе в рамках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диспансеризации,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впервые в жизни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в течение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835"/>
        <w:gridCol w:w="1830"/>
        <w:gridCol w:w="1410"/>
        <w:gridCol w:w="1425"/>
      </w:tblGrid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впервые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 заболеваний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 осмотрах,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том числе в рамках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диспансеризации, лиц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старше трудоспособного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возраста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впервые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в течение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года у лиц старше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трудоспособного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возраста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впервые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онкологических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при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 осмотрах,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том числе в рамках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диспансеризации,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впервые в жизни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онкологических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в течение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новообразованиями,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состоящих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на учете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момента установления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диагноза 5 лет и более,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новообразованиями,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состоящих на учете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57,4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впервые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 случаев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онкологических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на ранних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стадиях (1 и 2 стадии) от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общего количества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 случаев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онкологических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заболеваний в течение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56,3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835"/>
        <w:gridCol w:w="1830"/>
        <w:gridCol w:w="1410"/>
        <w:gridCol w:w="1425"/>
      </w:tblGrid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новообразованиями,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взятых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под диспансерное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наблюдение,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новообразованиями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90,0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новообразованиями,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активно,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злокачественными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новообразованиями,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взятых под диспансерное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23,5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инфицированных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вирусом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иммунодефицита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человека, получающих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антиретровирусную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терапию,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лиц,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инфицированных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вирусом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иммунодефицита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38,3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впервые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выявленных случаев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фиброзно-кавернозного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туберкулеза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случаев выявленного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туберкулеза в течение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инфарктом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миокарда,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первые 12 часов от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начала заболевания,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 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47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2835"/>
        <w:gridCol w:w="1830"/>
        <w:gridCol w:w="1410"/>
        <w:gridCol w:w="1425"/>
      </w:tblGrid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коронарных артерий,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 острым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инфарктом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миокарда,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имеющих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показания 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его проведению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31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 повторным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инфарктом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миокарда,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которым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выездной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бригадой скорой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 </w:t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 острым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повторным 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миокарда, имеющих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показания к 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проведению,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оказана медицинская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помощь выездными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бригадами скорой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 острым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повторным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 с острыми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цереброваску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лярными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болезнями,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которым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оказана скорая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помощь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выездными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бригадами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скорой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терапия,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инфарктом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миокарда, имеющих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показания к 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проведению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не менее 25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цереброваскулярными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болезнями,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первые 6 часов от начала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заболевания,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первичные сосудистые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9"/>
        <w:gridCol w:w="2590"/>
        <w:gridCol w:w="1456"/>
        <w:gridCol w:w="876"/>
        <w:gridCol w:w="881"/>
      </w:tblGrid>
      <w:tr w:rsidR="00AA5523" w:rsidRPr="00AA5523" w:rsidTr="00AA552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916CA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отделения или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региональные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сосудистые центры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 с острыми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цереброваскулярными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болезнями</w:t>
            </w:r>
          </w:p>
        </w:tc>
        <w:tc>
          <w:tcPr>
            <w:tcW w:w="0" w:type="auto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23" w:rsidRPr="00AA5523" w:rsidTr="00916CA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ишемическим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инсультом,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терапия,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ишемическим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инсультом,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первичные сосудистые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отделения или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региональные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сосудистые центры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первые 6 часов от начала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заболевания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ишемическим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инсультом,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терапия,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пациентов с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острым ишемическим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инсультом,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госпитализированных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первичные сосудистые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отделения или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региональные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сосудистые центры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получивших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паллиативную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медицинскую помощь,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нуждающихся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паллиативной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3"/>
        <w:gridCol w:w="2712"/>
        <w:gridCol w:w="1728"/>
        <w:gridCol w:w="1278"/>
        <w:gridCol w:w="1387"/>
      </w:tblGrid>
      <w:tr w:rsidR="00AA5523" w:rsidRPr="00AA5523" w:rsidTr="00AA552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44,6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44,7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оказывающим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медицинскую помощь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амбулаторных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условиях,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39,4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40,7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40,8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32,4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оказывающим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медицинскую помощь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стационарных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условиях,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35,1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35,2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городского населения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39,7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сельского населения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расходов 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оказание 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помощи в условиях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дневных стационаров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общих расходах 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территориальную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программу ОМС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расходов 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оказание 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помощи в амбулаторных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условиях в неотложной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форме в общих расходах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 территориальную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программу ОМС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охвата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диспансеризацией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взрослого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населения,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подлежащего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диспансеризации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охвата </w:t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ческими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медицинскими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осмотрами взрослого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населения, подлежащего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медицинским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осмотрам,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проживающего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городской местности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AA552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62.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проживающего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сельской местности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</w:tr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2754"/>
        <w:gridCol w:w="1727"/>
        <w:gridCol w:w="1264"/>
        <w:gridCol w:w="1374"/>
      </w:tblGrid>
      <w:tr w:rsidR="00AA5523" w:rsidRPr="00AA5523" w:rsidTr="00AA55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охвата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медицинскими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осмотрами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подлежащих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медицинским осмотрам,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проживающих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городской местности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проживающих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сельской местности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записей к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врачу,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совершенных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гражданами без очного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обращения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регистратуру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получивших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медицинскую помощь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стационарных условиях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федеральных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организациях, в общем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количестве 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которым была оказана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медицинская помощь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стационарных условиях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рамках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территориальной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программы ОМС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проживающих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сельской местности,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которым оказана скорая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медицинская помощь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 1000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человек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5"/>
        <w:gridCol w:w="4152"/>
        <w:gridCol w:w="1739"/>
        <w:gridCol w:w="919"/>
        <w:gridCol w:w="924"/>
      </w:tblGrid>
      <w:tr w:rsidR="00AA5523" w:rsidRPr="00AA5523" w:rsidTr="00AA552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акушерских пунктов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фельдшерских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пунктов,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находящихся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аварийном состоянии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требующих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капитального ремонта,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акушерских пунктов 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фельдшерских пунктов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14,7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посещений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выездной патронажной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службой на дому для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оказания паллиативной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взрослому населению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посещений по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паллиативной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взрослому населению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получивших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паллиативную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медицинскую помощь по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месту жительства, в том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числе на дому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абсолютное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12 000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пациентов,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которым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оказана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паллиативная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медицинская помощь по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месту их фактического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пребывания за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пределами субъекта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 территории которого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указанные пациенты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зарегистрированы по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месту жительства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абсолютное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Доля женщин, которым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проведено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экстракорпоральное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оплодотворение,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общем количестве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женщин с бесплодием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48,4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Раздел 3. Критерии оценки эффективности деятельности медицинских организаций</w:t>
            </w:r>
          </w:p>
        </w:tc>
        <w:tc>
          <w:tcPr>
            <w:tcW w:w="0" w:type="auto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523" w:rsidRPr="00AA5523" w:rsidTr="00916CA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75.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Выполнение функции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врачебной </w:t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должности,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амбулаторных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посещений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3300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3" w:rsidRPr="00AA5523" w:rsidRDefault="00AA5523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523" w:rsidRPr="00AA5523" w:rsidRDefault="00AA5523" w:rsidP="00AA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328"/>
        <w:gridCol w:w="1309"/>
        <w:gridCol w:w="1112"/>
        <w:gridCol w:w="1178"/>
      </w:tblGrid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 том числе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организациях: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 год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на одну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занятую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должность (без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учета среднего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медицинского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персонала,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занимающего</w:t>
            </w:r>
            <w:proofErr w:type="gramEnd"/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врачебные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должности)</w:t>
            </w:r>
          </w:p>
        </w:tc>
        <w:tc>
          <w:tcPr>
            <w:tcW w:w="0" w:type="auto"/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расположенных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городской местности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3310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расположенных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сельской местности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3170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3170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Среднегодовая занятость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койки, всего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 том числе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медицинских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организациях: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дней в году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310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расположенных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городской местности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320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320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CAC" w:rsidRPr="00AA5523" w:rsidTr="00916CA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расположенных в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сельской местности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 менее</w:t>
            </w:r>
            <w:r w:rsidRPr="00AA552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0" w:type="auto"/>
            <w:vAlign w:val="center"/>
            <w:hideMark/>
          </w:tcPr>
          <w:p w:rsidR="00916CAC" w:rsidRPr="00AA5523" w:rsidRDefault="00916CAC" w:rsidP="00AA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7B5D" w:rsidRDefault="00AA5523">
      <w:r w:rsidRPr="00AA5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E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3"/>
    <w:rsid w:val="00115776"/>
    <w:rsid w:val="00132471"/>
    <w:rsid w:val="00916CAC"/>
    <w:rsid w:val="00AA5523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CD47-9D4B-4514-83AC-56679DC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523"/>
  </w:style>
  <w:style w:type="paragraph" w:customStyle="1" w:styleId="normaltable">
    <w:name w:val="normaltable"/>
    <w:basedOn w:val="a"/>
    <w:rsid w:val="00AA552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A5523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AA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A5523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AA5523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A5523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 Наталья Николаевна</dc:creator>
  <cp:keywords/>
  <dc:description/>
  <cp:lastModifiedBy>Косач Наталья Николаевна</cp:lastModifiedBy>
  <cp:revision>1</cp:revision>
  <cp:lastPrinted>2021-01-28T06:20:00Z</cp:lastPrinted>
  <dcterms:created xsi:type="dcterms:W3CDTF">2021-01-28T06:05:00Z</dcterms:created>
  <dcterms:modified xsi:type="dcterms:W3CDTF">2021-01-28T06:27:00Z</dcterms:modified>
</cp:coreProperties>
</file>